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常德市城市管理和综合执法局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行政决定履行催告书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40" w:firstLineChars="155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常城管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决催字〔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"/>
        </w:rPr>
        <w:t>2024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〕第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"/>
        </w:rPr>
        <w:t>03003-1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当事人：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" w:eastAsia="zh-CN"/>
        </w:rPr>
        <w:t>常德市武陵区银豪河汇娱乐厅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hanging="1260" w:hangingChars="45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常德市武陵区府坪街道新村社区武陵大道铜锣湾广场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1幢5楼501-509号                     </w:t>
      </w:r>
      <w:r>
        <w:rPr>
          <w:rFonts w:hint="default" w:ascii="仿宋" w:hAnsi="仿宋" w:eastAsia="仿宋" w:cs="仿宋"/>
          <w:sz w:val="28"/>
          <w:szCs w:val="28"/>
          <w:u w:val="single"/>
          <w:lang w:val="en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统一社会信用代码：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91430702MAD32EK347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本机关定于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val="en"/>
        </w:rPr>
        <w:t>2025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val="en"/>
        </w:rPr>
        <w:t>3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val="en"/>
        </w:rPr>
        <w:t>11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日对你（单位）送达了《行政处罚决定书》（常城管罚决字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〔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4〕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0300</w:t>
      </w:r>
      <w:r>
        <w:rPr>
          <w:rFonts w:hint="eastAsia" w:ascii="仿宋" w:hAnsi="仿宋" w:eastAsia="仿宋" w:cs="仿宋"/>
          <w:sz w:val="28"/>
          <w:szCs w:val="28"/>
          <w:lang w:val="en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号），要求你（单位）于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val="e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" w:eastAsia="zh-CN"/>
        </w:rPr>
        <w:t>日内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>停止违法行为，限期清理、拆除或者采取其他补救措施，并罚款人民币壹仟元整（¥1000.00）的行政处罚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2025年3月28日对你（单位）送达了《行政决定履行催告书》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而你（单位）至今未履行该义务。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根据《中华人民共和国行政强制法》第五十四条的规定，本机关作如下催告：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请于本催告书送达之日起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日内履行以下义务：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>停止违法行为，限期清理、拆除或者采取其他补救措施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>罚款人民币壹仟元整（¥1000.00）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加处罚款人民币壹仟元整（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>¥1000.00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）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如无正当理由，逾期仍不履行该义务的，本机关将依法向人民法院申请强制执行。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常德市城市管理和综合执法局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05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 系 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熊建华、杨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力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联系地址：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柳叶大道1113号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7710756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邮政编码：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415000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</w:p>
    <w:sectPr>
      <w:pgSz w:w="11906" w:h="16838"/>
      <w:pgMar w:top="1440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9F7"/>
    <w:rsid w:val="00126A4E"/>
    <w:rsid w:val="00131CC1"/>
    <w:rsid w:val="001A47F3"/>
    <w:rsid w:val="002111CF"/>
    <w:rsid w:val="002A249E"/>
    <w:rsid w:val="00335186"/>
    <w:rsid w:val="004A6A23"/>
    <w:rsid w:val="004F4C22"/>
    <w:rsid w:val="00511DA9"/>
    <w:rsid w:val="006128A9"/>
    <w:rsid w:val="00662369"/>
    <w:rsid w:val="00673263"/>
    <w:rsid w:val="006F6C4E"/>
    <w:rsid w:val="00860F36"/>
    <w:rsid w:val="008A4BE2"/>
    <w:rsid w:val="008B6B39"/>
    <w:rsid w:val="008E58D8"/>
    <w:rsid w:val="00981580"/>
    <w:rsid w:val="009D126D"/>
    <w:rsid w:val="00A7452B"/>
    <w:rsid w:val="00B02256"/>
    <w:rsid w:val="00C45F92"/>
    <w:rsid w:val="00C65114"/>
    <w:rsid w:val="00C87B20"/>
    <w:rsid w:val="00D2195C"/>
    <w:rsid w:val="00D269F7"/>
    <w:rsid w:val="00D93132"/>
    <w:rsid w:val="00E23DCF"/>
    <w:rsid w:val="00E35A93"/>
    <w:rsid w:val="00F75F19"/>
    <w:rsid w:val="3FF547EE"/>
    <w:rsid w:val="6E9F1A19"/>
    <w:rsid w:val="6FED8C05"/>
    <w:rsid w:val="735DA126"/>
    <w:rsid w:val="749ED092"/>
    <w:rsid w:val="76BE74E0"/>
    <w:rsid w:val="7E2FB5A1"/>
    <w:rsid w:val="7FF3EE95"/>
    <w:rsid w:val="97D7DA05"/>
    <w:rsid w:val="9D7E0F16"/>
    <w:rsid w:val="B3BFBAAB"/>
    <w:rsid w:val="BCF546F0"/>
    <w:rsid w:val="BE7D9107"/>
    <w:rsid w:val="DF3A6F29"/>
    <w:rsid w:val="DFBFE0C7"/>
    <w:rsid w:val="F5E7CC4C"/>
    <w:rsid w:val="FBF43942"/>
    <w:rsid w:val="FDD5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2304</Words>
  <Characters>13137</Characters>
  <Lines>109</Lines>
  <Paragraphs>30</Paragraphs>
  <TotalTime>1</TotalTime>
  <ScaleCrop>false</ScaleCrop>
  <LinksUpToDate>false</LinksUpToDate>
  <CharactersWithSpaces>15411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2021-02-26T15:47:00Z</dcterms:created>
  <dc:creator>庞斯尹</dc:creator>
  <cp:lastModifiedBy>海啸</cp:lastModifiedBy>
  <cp:lastPrinted>2025-09-16T07:21:00Z</cp:lastPrinted>
  <dcterms:modified xsi:type="dcterms:W3CDTF">2025-11-05T09:51:54Z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